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Library Lesson Plan - 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b w:val="false"/>
          <w:bCs w:val="false"/>
          <w:i/>
          <w:iCs/>
          <w:sz w:val="16"/>
          <w:szCs w:val="16"/>
        </w:rPr>
        <w:t>Created by Barbara Paciotti</w:t>
      </w:r>
    </w:p>
    <w:p>
      <w:pPr>
        <w:pStyle w:val="Normal"/>
        <w:rPr/>
      </w:pPr>
      <w:r>
        <w:rPr/>
      </w:r>
    </w:p>
    <w:tbl>
      <w:tblPr>
        <w:tblW w:w="990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518"/>
        <w:gridCol w:w="7382"/>
      </w:tblGrid>
      <w:tr>
        <w:trPr/>
        <w:tc>
          <w:tcPr>
            <w:tcW w:w="9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shd w:fill="EEEEEE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>Title or Unit Question:</w:t>
            </w:r>
          </w:p>
        </w:tc>
      </w:tr>
      <w:tr>
        <w:trPr/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Grade Level</w:t>
            </w:r>
            <w:r>
              <w:rPr/>
              <w:t>:</w:t>
            </w:r>
          </w:p>
        </w:tc>
        <w:tc>
          <w:tcPr>
            <w:tcW w:w="7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Content area</w:t>
            </w:r>
            <w:r>
              <w:rPr/>
              <w:t>:</w:t>
            </w:r>
          </w:p>
        </w:tc>
      </w:tr>
      <w:tr>
        <w:trPr/>
        <w:tc>
          <w:tcPr>
            <w:tcW w:w="25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Type of Lesson: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Individual Instruction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Stand-alone lesson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Lesson in a unit</w:t>
            </w:r>
          </w:p>
          <w:p>
            <w:pPr>
              <w:pStyle w:val="TableContents"/>
              <w:suppressLineNumbers/>
              <w:ind w:left="269" w:right="0" w:hanging="0"/>
              <w:rPr>
                <w:b w:val="false"/>
                <w:b w:val="false"/>
                <w:bCs w:val="false"/>
              </w:rPr>
            </w:pPr>
            <w:r>
              <w:rPr>
                <w:rFonts w:eastAsia="Wingdings" w:cs="Wingdings" w:ascii="Wingdings" w:hAnsi="Wingdings"/>
                <w:b w:val="false"/>
                <w:bCs w:val="false"/>
              </w:rPr>
              <w:t></w:t>
            </w:r>
            <w:r>
              <w:rPr>
                <w:rFonts w:eastAsia="SimSun" w:cs="Mangal"/>
                <w:b w:val="false"/>
                <w:bCs w:val="false"/>
              </w:rPr>
              <w:t xml:space="preserve"> </w:t>
            </w:r>
            <w:r>
              <w:rPr>
                <w:rFonts w:eastAsia="SimSun" w:cs="Mangal"/>
                <w:b w:val="false"/>
                <w:bCs w:val="false"/>
              </w:rPr>
              <w:t>Multiple unit lessons</w:t>
            </w:r>
          </w:p>
        </w:tc>
        <w:tc>
          <w:tcPr>
            <w:tcW w:w="7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Est. Time &amp; duration:</w:t>
            </w:r>
          </w:p>
        </w:tc>
      </w:tr>
      <w:tr>
        <w:trPr/>
        <w:tc>
          <w:tcPr>
            <w:tcW w:w="251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Content topic:</w:t>
            </w:r>
          </w:p>
        </w:tc>
      </w:tr>
      <w:tr>
        <w:trPr/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Type of Schedule</w:t>
            </w:r>
            <w:r>
              <w:rPr/>
              <w:t>: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Fixed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Flexible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Combination</w:t>
            </w:r>
          </w:p>
        </w:tc>
        <w:tc>
          <w:tcPr>
            <w:tcW w:w="7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  <w:color w:val="auto"/>
              </w:rPr>
              <w:t>Scenario:</w:t>
            </w:r>
            <w:r>
              <w:rPr>
                <w:b w:val="false"/>
                <w:bCs w:val="false"/>
                <w:i w:val="false"/>
                <w:iCs w:val="false"/>
                <w:color w:val="auto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808080"/>
                <w:sz w:val="18"/>
                <w:szCs w:val="18"/>
              </w:rPr>
              <w:t>background of students &amp; reason for using library</w:t>
            </w:r>
          </w:p>
        </w:tc>
      </w:tr>
      <w:tr>
        <w:trPr/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sz w:val="18"/>
                <w:szCs w:val="18"/>
              </w:rPr>
              <w:t>Collaboration Continuum</w:t>
            </w:r>
            <w:r>
              <w:rPr/>
              <w:t>: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None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Limited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Moderate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Extensive</w:t>
            </w:r>
          </w:p>
        </w:tc>
        <w:tc>
          <w:tcPr>
            <w:tcW w:w="7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Overview</w:t>
            </w:r>
            <w:r>
              <w:rPr/>
              <w:t xml:space="preserve">: </w:t>
            </w:r>
            <w:r>
              <w:rPr>
                <w:i/>
                <w:iCs/>
                <w:color w:val="808080"/>
                <w:sz w:val="18"/>
                <w:szCs w:val="18"/>
              </w:rPr>
              <w:t>summary of lesson(s)</w:t>
            </w:r>
          </w:p>
        </w:tc>
      </w:tr>
    </w:tbl>
    <w:p>
      <w:pPr>
        <w:pStyle w:val="TextBody"/>
        <w:spacing w:lineRule="auto" w:line="240" w:before="0" w:after="0"/>
        <w:rPr>
          <w:rFonts w:ascii="Arial" w:hAnsi="Arial" w:eastAsia="SimSun" w:cs="Mangal"/>
          <w:color w:val="00000A"/>
          <w:sz w:val="20"/>
          <w:szCs w:val="24"/>
          <w:lang w:val="en-US" w:eastAsia="zh-CN" w:bidi="hi-IN"/>
        </w:rPr>
      </w:pPr>
      <w:r>
        <w:rPr>
          <w:rFonts w:eastAsia="SimSun" w:cs="Mangal"/>
          <w:color w:val="00000A"/>
          <w:sz w:val="20"/>
          <w:szCs w:val="24"/>
          <w:lang w:val="en-US" w:eastAsia="zh-CN" w:bidi="hi-IN"/>
        </w:rPr>
      </w:r>
    </w:p>
    <w:tbl>
      <w:tblPr>
        <w:tblW w:w="990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950"/>
        <w:gridCol w:w="4950"/>
      </w:tblGrid>
      <w:tr>
        <w:trPr/>
        <w:tc>
          <w:tcPr>
            <w:tcW w:w="9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shd w:fill="EEEEEE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ection</w:t>
            </w:r>
            <w:r>
              <w:rPr>
                <w:b/>
                <w:bCs/>
              </w:rPr>
              <w:t xml:space="preserve"> 1: DESIRED RESULTS</w:t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i w:val="false"/>
                <w:iCs w:val="false"/>
              </w:rPr>
              <w:t>SUBJECT</w:t>
            </w:r>
            <w:r>
              <w:rPr>
                <w:b/>
                <w:bCs/>
                <w:i w:val="false"/>
                <w:iCs w:val="false"/>
              </w:rPr>
              <w:t xml:space="preserve"> STANDARDS </w:t>
            </w:r>
            <w:r>
              <w:rPr>
                <w:b w:val="false"/>
                <w:bCs w:val="false"/>
                <w:i w:val="false"/>
                <w:iCs w:val="fals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</w:rPr>
              <w:t>CCS</w:t>
            </w:r>
            <w:r>
              <w:rPr>
                <w:b w:val="false"/>
                <w:bCs w:val="false"/>
                <w:i w:val="false"/>
                <w:iCs w:val="false"/>
              </w:rPr>
              <w:t>S/</w:t>
            </w:r>
            <w:r>
              <w:rPr>
                <w:b w:val="false"/>
                <w:bCs w:val="false"/>
                <w:i w:val="false"/>
                <w:iCs w:val="false"/>
              </w:rPr>
              <w:t>NGSS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, State, </w:t>
            </w:r>
            <w:r>
              <w:rPr>
                <w:b w:val="false"/>
                <w:bCs w:val="false"/>
                <w:i w:val="false"/>
                <w:iCs w:val="false"/>
              </w:rPr>
              <w:t>Local</w:t>
            </w:r>
            <w:r>
              <w:rPr>
                <w:b w:val="false"/>
                <w:bCs w:val="false"/>
                <w:i w:val="false"/>
                <w:iCs w:val="false"/>
              </w:rPr>
              <w:t>)</w:t>
            </w:r>
            <w:r>
              <w:rPr>
                <w:b/>
                <w:bCs/>
                <w:i w:val="false"/>
                <w:iCs w:val="false"/>
              </w:rPr>
              <w:t>:</w:t>
            </w:r>
          </w:p>
          <w:p>
            <w:pPr>
              <w:pStyle w:val="TableContents"/>
              <w:spacing w:before="0" w:after="0"/>
              <w:rPr>
                <w:rFonts w:ascii="Arial" w:hAnsi="Arial" w:cs="Tahoma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 xml:space="preserve">[ex: </w:t>
            </w: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CCSS R.6.9</w:t>
            </w: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]</w:t>
            </w:r>
          </w:p>
          <w:p>
            <w:pPr>
              <w:pStyle w:val="TableContents"/>
              <w:spacing w:before="0" w:after="0"/>
              <w:rPr>
                <w:rFonts w:ascii="Arial" w:hAnsi="Arial" w:cs="Tahoma"/>
                <w:b w:val="false"/>
                <w:b w:val="false"/>
                <w:bCs w:val="false"/>
                <w:i/>
                <w:i/>
                <w:iCs/>
                <w:color w:val="808080"/>
                <w:sz w:val="16"/>
                <w:szCs w:val="16"/>
              </w:rPr>
            </w:pP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[</w:t>
            </w:r>
            <w:r>
              <w:rPr>
                <w:rFonts w:cs="Tahoma" w:ascii="Arial" w:hAnsi="Arial"/>
                <w:b w:val="false"/>
                <w:bCs w:val="false"/>
                <w:i/>
                <w:iCs/>
                <w:color w:val="auto"/>
                <w:sz w:val="16"/>
                <w:szCs w:val="16"/>
              </w:rPr>
              <w:t>i</w:t>
            </w:r>
            <w:r>
              <w:rPr>
                <w:rFonts w:cs="Tahoma" w:ascii="Arial" w:hAnsi="Arial"/>
                <w:b w:val="false"/>
                <w:bCs w:val="false"/>
                <w:i/>
                <w:iCs/>
                <w:color w:val="auto"/>
                <w:sz w:val="16"/>
                <w:szCs w:val="16"/>
              </w:rPr>
              <w:t>f i</w:t>
            </w:r>
            <w:r>
              <w:rPr>
                <w:rFonts w:cs="Tahoma" w:ascii="Arial" w:hAnsi="Arial"/>
                <w:b w:val="false"/>
                <w:bCs w:val="false"/>
                <w:i/>
                <w:iCs/>
                <w:color w:val="auto"/>
                <w:sz w:val="16"/>
                <w:szCs w:val="16"/>
              </w:rPr>
              <w:t>ncluding technology</w:t>
            </w: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 xml:space="preserve"> ex: </w:t>
            </w: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ISTE 1a]</w:t>
            </w:r>
          </w:p>
        </w:tc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body"/>
              <w:spacing w:before="0" w:after="0"/>
              <w:rPr>
                <w:rFonts w:cs="Tahoma"/>
                <w:b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INFORMATION LITERACY STANDARDS:</w:t>
            </w:r>
            <w:r>
              <w:rPr>
                <w:rFonts w:cs="Tahoma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Tahoma"/>
                <w:b w:val="false"/>
                <w:bCs w:val="false"/>
                <w:sz w:val="20"/>
                <w:szCs w:val="20"/>
              </w:rPr>
              <w:t>(AASL)</w:t>
            </w:r>
          </w:p>
          <w:p>
            <w:pPr>
              <w:pStyle w:val="Tablebody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SKILLS Indicator: #.#.#</w:t>
            </w:r>
          </w:p>
          <w:p>
            <w:pPr>
              <w:pStyle w:val="Normal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DISPOSITIONS IN ACTION Indicator: #.#.#</w:t>
            </w:r>
          </w:p>
          <w:p>
            <w:pPr>
              <w:pStyle w:val="Tablebody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RESPONSIBILITIES Indicator: #.#.#</w:t>
            </w:r>
          </w:p>
          <w:p>
            <w:pPr>
              <w:pStyle w:val="Normal"/>
              <w:rPr>
                <w:rFonts w:cs="Tahoma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cs="Tahoma"/>
                <w:i w:val="false"/>
                <w:iCs w:val="false"/>
                <w:color w:val="000000"/>
                <w:sz w:val="20"/>
                <w:szCs w:val="20"/>
              </w:rPr>
              <w:t>SELF-ASSESSMENT STRATEGIES Indicator: #.#.#</w:t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i w:val="false"/>
                <w:iCs w:val="false"/>
              </w:rPr>
              <w:t xml:space="preserve">Long-Term </w:t>
            </w:r>
            <w:r>
              <w:rPr>
                <w:b/>
                <w:bCs/>
                <w:i w:val="false"/>
                <w:iCs w:val="false"/>
              </w:rPr>
              <w:t>Understandings: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70" w:leader="none"/>
              </w:tabs>
              <w:ind w:left="360" w:right="0" w:hanging="180"/>
              <w:rPr>
                <w:rFonts w:cs="Arial"/>
                <w:i/>
                <w:i/>
                <w:iCs/>
                <w:color w:val="999999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  <w:lang w:val="en-US"/>
              </w:rPr>
              <w:t>What we want students to retain for years into the future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70" w:leader="none"/>
              </w:tabs>
              <w:ind w:left="360" w:right="0" w:hanging="180"/>
              <w:rPr>
                <w:rFonts w:cs="Arial"/>
                <w:i/>
                <w:i/>
                <w:iCs/>
                <w:color w:val="999999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  <w:lang w:val="en-US"/>
              </w:rPr>
              <w:t>T</w:t>
            </w:r>
            <w:r>
              <w:rPr>
                <w:rFonts w:cs="Arial"/>
                <w:i/>
                <w:iCs/>
                <w:color w:val="999999"/>
                <w:sz w:val="16"/>
                <w:szCs w:val="16"/>
                <w:lang w:val="en-US"/>
              </w:rPr>
              <w:t>heory, principle, generalization or process—not a single word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70" w:leader="none"/>
              </w:tabs>
              <w:ind w:left="360" w:right="0" w:hanging="180"/>
              <w:rPr>
                <w:rFonts w:cs="Arial"/>
                <w:i/>
                <w:i/>
                <w:iCs/>
                <w:color w:val="999999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  <w:lang w:val="en-US"/>
              </w:rPr>
              <w:t>Lead to Key Questions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70" w:leader="none"/>
              </w:tabs>
              <w:ind w:left="360" w:right="0" w:hanging="180"/>
              <w:rPr>
                <w:i/>
                <w:i/>
                <w:color w:val="999999"/>
                <w:sz w:val="16"/>
                <w:szCs w:val="16"/>
              </w:rPr>
            </w:pPr>
            <w:r>
              <w:rPr>
                <w:i/>
                <w:color w:val="999999"/>
                <w:sz w:val="16"/>
                <w:szCs w:val="16"/>
              </w:rPr>
              <w:t>I</w:t>
            </w:r>
            <w:r>
              <w:rPr>
                <w:i/>
                <w:color w:val="999999"/>
                <w:sz w:val="16"/>
                <w:szCs w:val="16"/>
              </w:rPr>
              <w:t>n measurable language that drives design of performance task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70" w:leader="none"/>
              </w:tabs>
              <w:ind w:left="360" w:right="0" w:hanging="180"/>
              <w:rPr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i/>
                <w:iCs/>
                <w:color w:val="999999"/>
                <w:sz w:val="16"/>
                <w:szCs w:val="16"/>
              </w:rPr>
              <w:t>Limit nu</w:t>
            </w:r>
            <w:r>
              <w:rPr>
                <w:i/>
                <w:iCs/>
                <w:color w:val="999999"/>
                <w:sz w:val="16"/>
                <w:szCs w:val="16"/>
              </w:rPr>
              <w:t xml:space="preserve">mber </w:t>
            </w:r>
            <w:r>
              <w:rPr>
                <w:i/>
                <w:iCs/>
                <w:color w:val="999999"/>
                <w:sz w:val="16"/>
                <w:szCs w:val="16"/>
              </w:rPr>
              <w:t>t</w:t>
            </w:r>
            <w:r>
              <w:rPr>
                <w:i/>
                <w:iCs/>
                <w:color w:val="999999"/>
                <w:sz w:val="16"/>
                <w:szCs w:val="16"/>
              </w:rPr>
              <w:t xml:space="preserve">o what </w:t>
            </w:r>
            <w:r>
              <w:rPr>
                <w:i/>
                <w:iCs/>
                <w:color w:val="999999"/>
                <w:sz w:val="16"/>
                <w:szCs w:val="16"/>
              </w:rPr>
              <w:t>is</w:t>
            </w:r>
            <w:r>
              <w:rPr>
                <w:i/>
                <w:iCs/>
                <w:color w:val="999999"/>
                <w:sz w:val="16"/>
                <w:szCs w:val="16"/>
              </w:rPr>
              <w:t xml:space="preserve"> measured </w:t>
            </w:r>
            <w:r>
              <w:rPr>
                <w:i/>
                <w:iCs/>
                <w:color w:val="999999"/>
                <w:sz w:val="16"/>
                <w:szCs w:val="16"/>
              </w:rPr>
              <w:t>in</w:t>
            </w:r>
            <w:r>
              <w:rPr>
                <w:i/>
                <w:iCs/>
                <w:color w:val="999999"/>
                <w:sz w:val="16"/>
                <w:szCs w:val="16"/>
              </w:rPr>
              <w:t xml:space="preserve"> instructional time available</w:t>
            </w:r>
          </w:p>
        </w:tc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Key</w:t>
            </w:r>
            <w:r>
              <w:rPr>
                <w:b/>
                <w:bCs/>
                <w:i w:val="false"/>
                <w:iCs w:val="false"/>
              </w:rPr>
              <w:t xml:space="preserve"> Questions:</w:t>
            </w:r>
          </w:p>
          <w:p>
            <w:pPr>
              <w:pStyle w:val="Normal"/>
              <w:numPr>
                <w:ilvl w:val="0"/>
                <w:numId w:val="2"/>
              </w:numPr>
              <w:ind w:left="360" w:right="0" w:hanging="180"/>
              <w:rPr>
                <w:i/>
                <w:i/>
                <w:color w:val="999999"/>
                <w:sz w:val="16"/>
                <w:szCs w:val="16"/>
              </w:rPr>
            </w:pPr>
            <w:r>
              <w:rPr>
                <w:i/>
                <w:color w:val="999999"/>
                <w:sz w:val="16"/>
                <w:szCs w:val="16"/>
              </w:rPr>
              <w:t>Spark meaningful connection in the minds of students (connections to prior learning, accessible language)</w:t>
            </w:r>
          </w:p>
          <w:p>
            <w:pPr>
              <w:pStyle w:val="Normal"/>
              <w:numPr>
                <w:ilvl w:val="0"/>
                <w:numId w:val="2"/>
              </w:numPr>
              <w:ind w:left="360" w:right="0" w:hanging="180"/>
              <w:rPr>
                <w:i/>
                <w:i/>
                <w:color w:val="999999"/>
                <w:sz w:val="16"/>
                <w:szCs w:val="16"/>
              </w:rPr>
            </w:pPr>
            <w:r>
              <w:rPr>
                <w:i/>
                <w:color w:val="999999"/>
                <w:sz w:val="16"/>
                <w:szCs w:val="16"/>
              </w:rPr>
              <w:t>Genuine inquiry (not predetermined, fixed answer)</w:t>
            </w:r>
          </w:p>
          <w:p>
            <w:pPr>
              <w:pStyle w:val="Normal"/>
              <w:numPr>
                <w:ilvl w:val="0"/>
                <w:numId w:val="2"/>
              </w:numPr>
              <w:ind w:left="360" w:right="0" w:hanging="180"/>
              <w:rPr>
                <w:i/>
                <w:i/>
                <w:color w:val="999999"/>
                <w:sz w:val="16"/>
                <w:szCs w:val="16"/>
              </w:rPr>
            </w:pPr>
            <w:r>
              <w:rPr>
                <w:i/>
                <w:color w:val="999999"/>
                <w:sz w:val="16"/>
                <w:szCs w:val="16"/>
              </w:rPr>
              <w:t>Encourage transfer across a range of learning experiences</w:t>
            </w:r>
          </w:p>
          <w:p>
            <w:pPr>
              <w:pStyle w:val="Normal"/>
              <w:numPr>
                <w:ilvl w:val="0"/>
                <w:numId w:val="2"/>
              </w:numPr>
              <w:ind w:left="360" w:right="0" w:hanging="180"/>
              <w:rPr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i/>
                <w:iCs/>
                <w:color w:val="999999"/>
                <w:sz w:val="16"/>
                <w:szCs w:val="16"/>
              </w:rPr>
              <w:t>What</w:t>
            </w:r>
            <w:r>
              <w:rPr>
                <w:i/>
                <w:iCs/>
                <w:color w:val="999999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999999"/>
                <w:sz w:val="16"/>
                <w:szCs w:val="16"/>
              </w:rPr>
              <w:t>s</w:t>
            </w:r>
            <w:r>
              <w:rPr>
                <w:i/>
                <w:iCs/>
                <w:color w:val="999999"/>
                <w:sz w:val="16"/>
                <w:szCs w:val="16"/>
              </w:rPr>
              <w:t xml:space="preserve">tudents </w:t>
            </w:r>
            <w:r>
              <w:rPr>
                <w:i/>
                <w:iCs/>
                <w:color w:val="999999"/>
                <w:sz w:val="16"/>
                <w:szCs w:val="16"/>
              </w:rPr>
              <w:t>can</w:t>
            </w:r>
            <w:r>
              <w:rPr>
                <w:i/>
                <w:iCs/>
                <w:color w:val="999999"/>
                <w:sz w:val="16"/>
                <w:szCs w:val="16"/>
              </w:rPr>
              <w:t xml:space="preserve"> make meaning</w:t>
            </w:r>
            <w:r>
              <w:rPr>
                <w:i/>
                <w:iCs/>
                <w:color w:val="999999"/>
                <w:sz w:val="16"/>
                <w:szCs w:val="16"/>
              </w:rPr>
              <w:t>ful during time available</w:t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i w:val="false"/>
                <w:iCs w:val="false"/>
              </w:rPr>
              <w:t xml:space="preserve">Library </w:t>
            </w:r>
            <w:r>
              <w:rPr>
                <w:b/>
                <w:bCs/>
                <w:i w:val="false"/>
                <w:iCs w:val="false"/>
              </w:rPr>
              <w:t>Lesson Objectives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: Students will know … </w:t>
            </w:r>
            <w:r>
              <w:rPr>
                <w:b w:val="false"/>
                <w:bCs w:val="false"/>
                <w:i/>
                <w:iCs/>
                <w:color w:val="808080"/>
                <w:sz w:val="18"/>
                <w:szCs w:val="18"/>
              </w:rPr>
              <w:t xml:space="preserve">[content </w:t>
            </w:r>
            <w:r>
              <w:rPr>
                <w:b w:val="false"/>
                <w:bCs w:val="false"/>
                <w:i/>
                <w:iCs/>
                <w:color w:val="808080"/>
                <w:sz w:val="18"/>
                <w:szCs w:val="18"/>
              </w:rPr>
              <w:t>specificity</w:t>
            </w:r>
            <w:r>
              <w:rPr>
                <w:b w:val="false"/>
                <w:bCs w:val="false"/>
                <w:i/>
                <w:iCs/>
                <w:color w:val="808080"/>
                <w:sz w:val="18"/>
                <w:szCs w:val="18"/>
              </w:rPr>
              <w:t xml:space="preserve">] </w:t>
            </w:r>
            <w:r>
              <w:rPr>
                <w:b w:val="false"/>
                <w:bCs w:val="false"/>
                <w:i/>
                <w:iCs/>
                <w:color w:val="808080"/>
                <w:sz w:val="16"/>
                <w:szCs w:val="19"/>
              </w:rPr>
              <w:t>[</w:t>
            </w:r>
            <w:r>
              <w:rPr>
                <w:b w:val="false"/>
                <w:bCs w:val="false"/>
                <w:i/>
                <w:iCs/>
                <w:color w:val="6666FF"/>
                <w:sz w:val="16"/>
                <w:szCs w:val="19"/>
              </w:rPr>
              <w:t>PSM=problem-solving model, SES=search/evaluation skills, AH=academic honesty, T</w:t>
            </w:r>
            <w:r>
              <w:rPr>
                <w:b w:val="false"/>
                <w:bCs w:val="false"/>
                <w:i/>
                <w:iCs/>
                <w:color w:val="6666FF"/>
                <w:sz w:val="16"/>
                <w:szCs w:val="19"/>
              </w:rPr>
              <w:t>C</w:t>
            </w:r>
            <w:r>
              <w:rPr>
                <w:b w:val="false"/>
                <w:bCs w:val="false"/>
                <w:i/>
                <w:iCs/>
                <w:color w:val="6666FF"/>
                <w:sz w:val="16"/>
                <w:szCs w:val="19"/>
              </w:rPr>
              <w:t xml:space="preserve">=technology </w:t>
            </w:r>
            <w:r>
              <w:rPr>
                <w:b w:val="false"/>
                <w:bCs w:val="false"/>
                <w:i/>
                <w:iCs/>
                <w:color w:val="6666FF"/>
                <w:sz w:val="16"/>
                <w:szCs w:val="19"/>
              </w:rPr>
              <w:t>competency</w:t>
            </w:r>
            <w:r>
              <w:rPr>
                <w:b w:val="false"/>
                <w:bCs w:val="false"/>
                <w:i/>
                <w:iCs/>
                <w:color w:val="6666FF"/>
                <w:sz w:val="16"/>
                <w:szCs w:val="19"/>
              </w:rPr>
              <w:t xml:space="preserve">, </w:t>
            </w:r>
            <w:r>
              <w:rPr>
                <w:b w:val="false"/>
                <w:bCs w:val="false"/>
                <w:i/>
                <w:iCs/>
                <w:color w:val="6666FF"/>
                <w:sz w:val="16"/>
                <w:szCs w:val="19"/>
              </w:rPr>
              <w:t>DC</w:t>
            </w:r>
            <w:r>
              <w:rPr>
                <w:b w:val="false"/>
                <w:bCs w:val="false"/>
                <w:i/>
                <w:iCs/>
                <w:color w:val="6666FF"/>
                <w:sz w:val="16"/>
                <w:szCs w:val="19"/>
              </w:rPr>
              <w:t>=</w:t>
            </w:r>
            <w:r>
              <w:rPr>
                <w:b w:val="false"/>
                <w:bCs w:val="false"/>
                <w:i/>
                <w:iCs/>
                <w:color w:val="6666FF"/>
                <w:sz w:val="16"/>
                <w:szCs w:val="19"/>
              </w:rPr>
              <w:t>digital citizenship</w:t>
            </w:r>
            <w:r>
              <w:rPr>
                <w:b w:val="false"/>
                <w:bCs w:val="false"/>
                <w:i/>
                <w:iCs/>
                <w:color w:val="808080"/>
                <w:sz w:val="16"/>
                <w:szCs w:val="19"/>
              </w:rPr>
              <w:t>]</w:t>
            </w:r>
          </w:p>
        </w:tc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rFonts w:eastAsia="SimSun" w:cs="Mangal"/>
                <w:b/>
                <w:bCs/>
                <w:i w:val="false"/>
                <w:iCs w:val="false"/>
                <w:color w:val="auto"/>
                <w:sz w:val="20"/>
                <w:szCs w:val="20"/>
                <w:lang w:val="en-US" w:eastAsia="zh-CN" w:bidi="hi-IN"/>
              </w:rPr>
              <w:t xml:space="preserve">Critical </w:t>
            </w:r>
            <w:r>
              <w:rPr>
                <w:rFonts w:eastAsia="SimSun" w:cs="Mangal"/>
                <w:b/>
                <w:bCs/>
                <w:i w:val="false"/>
                <w:iCs w:val="false"/>
                <w:color w:val="auto"/>
                <w:sz w:val="20"/>
                <w:szCs w:val="20"/>
                <w:lang w:val="en-US" w:eastAsia="zh-CN" w:bidi="hi-IN"/>
              </w:rPr>
              <w:t>Concepts/</w:t>
            </w:r>
            <w:r>
              <w:rPr>
                <w:rFonts w:eastAsia="SimSun" w:cs="Mangal"/>
                <w:b/>
                <w:bCs/>
                <w:i w:val="false"/>
                <w:iCs w:val="false"/>
                <w:color w:val="auto"/>
                <w:sz w:val="20"/>
                <w:szCs w:val="20"/>
                <w:lang w:val="en-US" w:eastAsia="zh-CN" w:bidi="hi-IN"/>
              </w:rPr>
              <w:t>Vocabular</w:t>
            </w:r>
            <w:r>
              <w:rPr>
                <w:rFonts w:eastAsia="SimSun" w:cs="Mangal"/>
                <w:b/>
                <w:bCs/>
                <w:i w:val="false"/>
                <w:iCs w:val="false"/>
                <w:color w:val="auto"/>
                <w:sz w:val="20"/>
                <w:szCs w:val="20"/>
                <w:lang w:val="en-US" w:eastAsia="zh-CN" w:bidi="hi-IN"/>
              </w:rPr>
              <w:t>y</w:t>
            </w:r>
            <w:r>
              <w:rPr>
                <w:rFonts w:eastAsia="SimSun" w:cs="Mang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lang w:val="en-US" w:eastAsia="zh-CN" w:bidi="hi-IN"/>
              </w:rPr>
              <w:t xml:space="preserve">: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0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shd w:fill="EEEEEE" w:val="clear"/>
              <w:jc w:val="center"/>
              <w:rPr/>
            </w:pPr>
            <w:r>
              <w:rPr>
                <w:b/>
                <w:bCs/>
              </w:rPr>
              <w:t>Section</w:t>
            </w:r>
            <w:r>
              <w:rPr>
                <w:b/>
                <w:bCs/>
              </w:rPr>
              <w:t xml:space="preserve"> 2: ASSESSMENT </w:t>
            </w:r>
            <w:r>
              <w:rPr>
                <w:b/>
                <w:bCs/>
              </w:rPr>
              <w:t>EVIDENCE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color w:val="666666"/>
                <w:sz w:val="16"/>
                <w:szCs w:val="16"/>
              </w:rPr>
              <w:t xml:space="preserve">Full assessment plan measures all learning goals articulated above </w:t>
            </w:r>
            <w:r>
              <w:rPr>
                <w:i/>
                <w:color w:val="666666"/>
                <w:sz w:val="16"/>
                <w:szCs w:val="16"/>
              </w:rPr>
              <w:t xml:space="preserve">in </w:t>
            </w:r>
            <w:r>
              <w:rPr>
                <w:i/>
                <w:color w:val="666666"/>
                <w:sz w:val="16"/>
                <w:szCs w:val="16"/>
              </w:rPr>
              <w:t>Standards, Understandings</w:t>
            </w:r>
          </w:p>
        </w:tc>
      </w:tr>
      <w:tr>
        <w:trPr/>
        <w:tc>
          <w:tcPr>
            <w:tcW w:w="9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Final Product: Students will be able to do …  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Product </w:t>
            </w:r>
            <w:r>
              <w:rPr>
                <w:b/>
                <w:bCs/>
                <w:sz w:val="20"/>
                <w:szCs w:val="20"/>
              </w:rPr>
              <w:t>criteria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999999"/>
                <w:sz w:val="16"/>
                <w:szCs w:val="19"/>
              </w:rPr>
              <w:t>To be entered into r</w:t>
            </w:r>
            <w:r>
              <w:rPr>
                <w:i/>
                <w:iCs/>
                <w:color w:val="999999"/>
                <w:sz w:val="16"/>
                <w:szCs w:val="19"/>
              </w:rPr>
              <w:t>ubric, checklist, graphic organizer.</w:t>
            </w:r>
          </w:p>
          <w:p>
            <w:pPr>
              <w:pStyle w:val="TableContents"/>
              <w:rPr/>
            </w:pPr>
            <w:r>
              <w:rPr>
                <w:b/>
                <w:bCs/>
                <w:i w:val="false"/>
                <w:iCs w:val="false"/>
              </w:rPr>
              <w:t>Process/Performance Task</w:t>
            </w:r>
            <w:r>
              <w:rPr>
                <w:b/>
                <w:bCs/>
                <w:i w:val="false"/>
                <w:iCs w:val="false"/>
              </w:rPr>
              <w:t>s</w:t>
            </w:r>
            <w:r>
              <w:rPr>
                <w:b/>
                <w:bCs/>
                <w:i w:val="false"/>
                <w:iCs w:val="false"/>
              </w:rPr>
              <w:t>:</w: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/>
                <w:iCs/>
                <w:color w:val="999999"/>
                <w:sz w:val="16"/>
                <w:szCs w:val="19"/>
              </w:rPr>
              <w:t xml:space="preserve">Through what authentic performance task(s) will students demonstrate the desired understandings? By what criteria will performance be judged? </w:t>
            </w:r>
            <w:r>
              <w:rPr>
                <w:i/>
                <w:iCs/>
                <w:color w:val="999999"/>
                <w:sz w:val="16"/>
                <w:szCs w:val="19"/>
              </w:rPr>
              <w:t>(</w:t>
            </w:r>
            <w:r>
              <w:rPr>
                <w:b/>
                <w:i/>
                <w:iCs/>
                <w:color w:val="6666FF"/>
                <w:sz w:val="16"/>
                <w:szCs w:val="19"/>
              </w:rPr>
              <w:t>S</w:t>
            </w:r>
            <w:r>
              <w:rPr>
                <w:i/>
                <w:iCs/>
                <w:color w:val="6666FF"/>
                <w:sz w:val="16"/>
                <w:szCs w:val="19"/>
              </w:rPr>
              <w:t>pecific-</w:t>
            </w:r>
            <w:r>
              <w:rPr>
                <w:b/>
                <w:i/>
                <w:iCs/>
                <w:color w:val="6666FF"/>
                <w:sz w:val="16"/>
                <w:szCs w:val="19"/>
              </w:rPr>
              <w:t>M</w:t>
            </w:r>
            <w:r>
              <w:rPr>
                <w:i/>
                <w:iCs/>
                <w:color w:val="6666FF"/>
                <w:sz w:val="16"/>
                <w:szCs w:val="19"/>
              </w:rPr>
              <w:t>easurable-</w:t>
            </w:r>
            <w:r>
              <w:rPr>
                <w:b/>
                <w:i/>
                <w:iCs/>
                <w:color w:val="6666FF"/>
                <w:sz w:val="16"/>
                <w:szCs w:val="19"/>
              </w:rPr>
              <w:t>A</w:t>
            </w:r>
            <w:r>
              <w:rPr>
                <w:i/>
                <w:iCs/>
                <w:color w:val="6666FF"/>
                <w:sz w:val="16"/>
                <w:szCs w:val="19"/>
              </w:rPr>
              <w:t>chievable-</w:t>
            </w:r>
            <w:r>
              <w:rPr>
                <w:b/>
                <w:i/>
                <w:iCs/>
                <w:color w:val="6666FF"/>
                <w:sz w:val="16"/>
                <w:szCs w:val="19"/>
              </w:rPr>
              <w:t>R</w:t>
            </w:r>
            <w:r>
              <w:rPr>
                <w:i/>
                <w:iCs/>
                <w:color w:val="6666FF"/>
                <w:sz w:val="16"/>
                <w:szCs w:val="19"/>
              </w:rPr>
              <w:t>elevant/</w:t>
            </w:r>
            <w:r>
              <w:rPr>
                <w:b/>
                <w:i/>
                <w:iCs/>
                <w:color w:val="6666FF"/>
                <w:sz w:val="16"/>
                <w:szCs w:val="19"/>
              </w:rPr>
              <w:t>R</w:t>
            </w:r>
            <w:r>
              <w:rPr>
                <w:i/>
                <w:iCs/>
                <w:color w:val="6666FF"/>
                <w:sz w:val="16"/>
                <w:szCs w:val="19"/>
              </w:rPr>
              <w:t>ealistic-</w:t>
            </w:r>
            <w:r>
              <w:rPr>
                <w:b/>
                <w:i/>
                <w:iCs/>
                <w:color w:val="6666FF"/>
                <w:sz w:val="16"/>
                <w:szCs w:val="19"/>
              </w:rPr>
              <w:t>T</w:t>
            </w:r>
            <w:r>
              <w:rPr>
                <w:i/>
                <w:iCs/>
                <w:color w:val="6666FF"/>
                <w:sz w:val="16"/>
                <w:szCs w:val="19"/>
              </w:rPr>
              <w:t>ime referenced</w:t>
            </w:r>
            <w:r>
              <w:rPr>
                <w:i/>
                <w:iCs/>
                <w:color w:val="999999"/>
                <w:sz w:val="16"/>
                <w:szCs w:val="19"/>
              </w:rPr>
              <w:t>)</w:t>
            </w:r>
            <w:r>
              <w:br w:type="page"/>
            </w:r>
          </w:p>
          <w:p>
            <w:pPr>
              <w:pStyle w:val="TableContents"/>
              <w:rPr>
                <w:rFonts w:cs="Tahoma"/>
                <w:b w:val="false"/>
                <w:b w:val="false"/>
                <w:bCs w:val="false"/>
                <w:i/>
                <w:i/>
                <w:iCs/>
                <w:color w:val="auto"/>
                <w:sz w:val="20"/>
                <w:szCs w:val="20"/>
              </w:rPr>
            </w:pPr>
            <w:r>
              <w:rPr>
                <w:rFonts w:cs="Tahoma"/>
                <w:b w:val="false"/>
                <w:bCs w:val="false"/>
                <w:i/>
                <w:iCs/>
                <w:color w:val="auto"/>
                <w:sz w:val="20"/>
                <w:szCs w:val="20"/>
              </w:rPr>
              <w:t xml:space="preserve">SKILLS </w:t>
            </w:r>
            <w:r>
              <w:rPr>
                <w:rFonts w:cs="Tahoma"/>
                <w:b w:val="false"/>
                <w:bCs w:val="false"/>
                <w:i/>
                <w:iCs/>
                <w:color w:val="auto"/>
                <w:sz w:val="20"/>
                <w:szCs w:val="20"/>
              </w:rPr>
              <w:t>Benchmark: #.#.#</w:t>
            </w:r>
          </w:p>
          <w:p>
            <w:pPr>
              <w:pStyle w:val="Normal"/>
              <w:rPr>
                <w:rFonts w:cs="Tahoma"/>
                <w:b w:val="false"/>
                <w:b w:val="false"/>
                <w:bCs w:val="false"/>
                <w:i/>
                <w:i/>
                <w:iCs/>
                <w:color w:val="auto"/>
                <w:sz w:val="20"/>
                <w:szCs w:val="20"/>
              </w:rPr>
            </w:pPr>
            <w:r>
              <w:rPr>
                <w:rFonts w:cs="Tahoma"/>
                <w:b w:val="false"/>
                <w:bCs w:val="false"/>
                <w:i/>
                <w:iCs/>
                <w:color w:val="auto"/>
                <w:sz w:val="20"/>
                <w:szCs w:val="20"/>
              </w:rPr>
              <w:t>DISPOSITIONS Behavior: #.#.</w:t>
            </w:r>
          </w:p>
          <w:p>
            <w:pPr>
              <w:pStyle w:val="Tablebody"/>
              <w:spacing w:before="0" w:after="0"/>
              <w:rPr>
                <w:i/>
                <w:i/>
                <w:iCs/>
                <w:color w:val="auto"/>
              </w:rPr>
            </w:pPr>
            <w:r>
              <w:rPr>
                <w:rFonts w:cs="Tahoma"/>
                <w:b w:val="false"/>
                <w:bCs w:val="false"/>
                <w:i/>
                <w:iCs/>
                <w:color w:val="auto"/>
                <w:sz w:val="20"/>
                <w:szCs w:val="20"/>
              </w:rPr>
              <w:t xml:space="preserve">RESPONSIBILITIES </w:t>
            </w:r>
            <w:r>
              <w:rPr>
                <w:rFonts w:cs="Tahoma"/>
                <w:b w:val="false"/>
                <w:bCs w:val="false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Behavior</w:t>
            </w:r>
            <w:r>
              <w:rPr>
                <w:rFonts w:cs="Tahoma"/>
                <w:b w:val="false"/>
                <w:bCs w:val="false"/>
                <w:i/>
                <w:iCs/>
                <w:color w:val="auto"/>
                <w:sz w:val="20"/>
                <w:szCs w:val="20"/>
              </w:rPr>
              <w:t>: #.#.#</w:t>
            </w:r>
          </w:p>
          <w:p>
            <w:pPr>
              <w:pStyle w:val="TableContents"/>
              <w:rPr/>
            </w:pPr>
            <w:r>
              <w:rPr>
                <w:b/>
                <w:bCs/>
                <w:i w:val="false"/>
                <w:iCs w:val="false"/>
                <w:color w:val="auto"/>
              </w:rPr>
              <w:t>Other evidence:</w:t>
            </w:r>
            <w:r>
              <w:rPr>
                <w:i w:val="false"/>
                <w:iCs w:val="false"/>
                <w:color w:val="auto"/>
              </w:rPr>
              <w:t xml:space="preserve"> </w:t>
            </w:r>
            <w:r>
              <w:rPr>
                <w:i/>
                <w:iCs/>
                <w:color w:val="999999"/>
                <w:sz w:val="16"/>
                <w:szCs w:val="16"/>
              </w:rPr>
              <w:t>W</w:t>
            </w:r>
            <w:r>
              <w:rPr>
                <w:i/>
                <w:iCs/>
                <w:color w:val="999999"/>
                <w:sz w:val="16"/>
                <w:szCs w:val="16"/>
              </w:rPr>
              <w:t xml:space="preserve">hat </w:t>
            </w:r>
            <w:r>
              <w:rPr>
                <w:i/>
                <w:iCs/>
                <w:color w:val="999999"/>
                <w:sz w:val="16"/>
                <w:szCs w:val="16"/>
              </w:rPr>
              <w:t>other evidence wi</w:t>
            </w:r>
            <w:r>
              <w:rPr>
                <w:i/>
                <w:iCs/>
                <w:color w:val="999999"/>
                <w:sz w:val="16"/>
                <w:szCs w:val="16"/>
              </w:rPr>
              <w:t xml:space="preserve">ll show </w:t>
            </w:r>
            <w:r>
              <w:rPr>
                <w:i/>
                <w:iCs/>
                <w:color w:val="999999"/>
                <w:sz w:val="16"/>
                <w:szCs w:val="16"/>
              </w:rPr>
              <w:t>t</w:t>
            </w:r>
            <w:r>
              <w:rPr>
                <w:i/>
                <w:iCs/>
                <w:color w:val="999999"/>
                <w:sz w:val="16"/>
                <w:szCs w:val="16"/>
              </w:rPr>
              <w:t xml:space="preserve">hat students have understood? </w:t>
            </w:r>
            <w:r>
              <w:rPr>
                <w:i/>
                <w:iCs/>
                <w:color w:val="999999"/>
                <w:sz w:val="16"/>
                <w:szCs w:val="16"/>
              </w:rPr>
              <w:t>(</w:t>
            </w:r>
            <w:r>
              <w:rPr>
                <w:i/>
                <w:iCs/>
                <w:color w:val="6666FF"/>
                <w:sz w:val="16"/>
                <w:szCs w:val="16"/>
              </w:rPr>
              <w:t xml:space="preserve">prompts, observations, journal, </w:t>
            </w:r>
            <w:r>
              <w:rPr>
                <w:i/>
                <w:iCs/>
                <w:color w:val="6666FF"/>
                <w:sz w:val="16"/>
                <w:szCs w:val="16"/>
              </w:rPr>
              <w:t xml:space="preserve">library </w:t>
            </w:r>
            <w:r>
              <w:rPr>
                <w:i/>
                <w:iCs/>
                <w:color w:val="6666FF"/>
                <w:sz w:val="16"/>
                <w:szCs w:val="16"/>
              </w:rPr>
              <w:t>data</w:t>
            </w:r>
            <w:r>
              <w:rPr>
                <w:i/>
                <w:iCs/>
                <w:color w:val="999999"/>
                <w:sz w:val="16"/>
                <w:szCs w:val="16"/>
              </w:rPr>
              <w:t>)</w:t>
            </w:r>
          </w:p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  <w:t>S</w:t>
            </w:r>
            <w:r>
              <w:rPr>
                <w:rFonts w:cs="Tahoma"/>
                <w:i/>
                <w:iCs/>
              </w:rPr>
              <w:t xml:space="preserve">tudent Self-Questioning: #.#.# </w:t>
            </w:r>
            <w:r>
              <w:br w:type="page"/>
            </w:r>
          </w:p>
          <w:p>
            <w:pPr>
              <w:pStyle w:val="TableContents"/>
              <w:rPr/>
            </w:pPr>
            <w:r>
              <w:rPr>
                <w:b/>
                <w:bCs/>
              </w:rPr>
              <w:t>Technology Integration:</w:t>
            </w:r>
            <w:r>
              <w:rPr>
                <w:b w:val="false"/>
                <w:iCs w:val="false"/>
                <w:sz w:val="18"/>
                <w:szCs w:val="18"/>
              </w:rPr>
              <w:t xml:space="preserve"> </w:t>
            </w:r>
            <w:r>
              <w:rPr>
                <w:b w:val="false"/>
                <w:i/>
                <w:color w:val="808080"/>
                <w:sz w:val="16"/>
                <w:szCs w:val="16"/>
              </w:rPr>
              <w:t xml:space="preserve">What level of integration </w:t>
            </w:r>
            <w:r>
              <w:rPr>
                <w:b w:val="false"/>
                <w:i/>
                <w:color w:val="808080"/>
                <w:sz w:val="16"/>
                <w:szCs w:val="16"/>
              </w:rPr>
              <w:t>serves the product criteria &amp; process/performance tasks</w:t>
            </w:r>
            <w:r>
              <w:rPr>
                <w:b w:val="false"/>
                <w:i/>
                <w:color w:val="808080"/>
                <w:sz w:val="16"/>
                <w:szCs w:val="16"/>
              </w:rPr>
              <w:t>?</w:t>
            </w:r>
            <w:r>
              <w:rPr>
                <w:b w:val="false"/>
                <w:i/>
                <w:color w:val="808080"/>
                <w:sz w:val="16"/>
                <w:szCs w:val="16"/>
              </w:rPr>
              <w:t xml:space="preserve"> </w:t>
            </w:r>
          </w:p>
          <w:p>
            <w:pPr>
              <w:pStyle w:val="TableContents"/>
              <w:rPr/>
            </w:pPr>
            <w:r>
              <w:rPr>
                <w:b w:val="false"/>
                <w:i/>
                <w:color w:val="999999"/>
                <w:sz w:val="16"/>
                <w:szCs w:val="16"/>
              </w:rPr>
              <w:t>(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>D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>igital products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>=e-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 xml:space="preserve">books, 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>a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 xml:space="preserve">udio recording, 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>c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>ollage/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>p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 xml:space="preserve">oster, 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>c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>omics/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>a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 xml:space="preserve">nimations, 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>n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 xml:space="preserve">arrated slideshows, </w:t>
            </w:r>
            <w:r>
              <w:rPr>
                <w:b w:val="false"/>
                <w:i/>
                <w:color w:val="6666FF"/>
                <w:sz w:val="16"/>
                <w:szCs w:val="16"/>
              </w:rPr>
              <w:t>videos, screen-casts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>.)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08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780"/>
        <w:gridCol w:w="6300"/>
      </w:tblGrid>
      <w:tr>
        <w:trPr/>
        <w:tc>
          <w:tcPr>
            <w:tcW w:w="10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pageBreakBefore/>
              <w:shd w:fill="EEEEEE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Section</w:t>
            </w:r>
            <w:r>
              <w:rPr>
                <w:b/>
                <w:bCs/>
              </w:rPr>
              <w:t xml:space="preserve"> 3: INSTRUCTION </w:t>
            </w:r>
            <w:r>
              <w:rPr>
                <w:b/>
                <w:bCs/>
              </w:rPr>
              <w:t xml:space="preserve">&amp; </w:t>
            </w:r>
            <w:r>
              <w:rPr>
                <w:b/>
                <w:bCs/>
              </w:rPr>
              <w:t>LEARNING PLAN</w:t>
            </w:r>
          </w:p>
        </w:tc>
      </w:tr>
      <w:tr>
        <w:trPr/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Resources students will use: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Books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Reference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Periodicals/newspapers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Online subscription database(s)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Web sites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Non-print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Other (list):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nstructor Resources: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999999"/>
                <w:sz w:val="16"/>
                <w:szCs w:val="19"/>
              </w:rPr>
              <w:t>(</w:t>
            </w:r>
            <w:r>
              <w:rPr>
                <w:b w:val="false"/>
                <w:bCs w:val="false"/>
                <w:i/>
                <w:iCs/>
                <w:color w:val="6666FF"/>
                <w:sz w:val="16"/>
                <w:szCs w:val="19"/>
              </w:rPr>
              <w:t>equipment, examples, visitors</w:t>
            </w:r>
            <w:r>
              <w:rPr>
                <w:b w:val="false"/>
                <w:bCs w:val="false"/>
                <w:i/>
                <w:iCs/>
                <w:color w:val="999999"/>
                <w:sz w:val="16"/>
                <w:szCs w:val="19"/>
              </w:rPr>
              <w:t>)</w:t>
            </w:r>
          </w:p>
          <w:p>
            <w:pPr>
              <w:pStyle w:val="Tablebody"/>
              <w:spacing w:before="0" w:after="120"/>
              <w:rPr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i/>
                <w:iCs/>
                <w:color w:val="999999"/>
                <w:sz w:val="16"/>
                <w:szCs w:val="16"/>
              </w:rPr>
              <w:t>How will our classroom environment, local environment and/or the community be used to facilitate students’ experiences during the unit?</w:t>
            </w:r>
          </w:p>
          <w:p>
            <w:pPr>
              <w:pStyle w:val="TableContents"/>
              <w:ind w:left="0" w:right="0" w:hanging="0"/>
              <w:rPr>
                <w:i w:val="false"/>
                <w:i w:val="false"/>
                <w:iCs w:val="false"/>
                <w:color w:val="990099"/>
                <w:u w:val="none"/>
              </w:rPr>
            </w:pPr>
            <w:r>
              <w:rPr>
                <w:i w:val="false"/>
                <w:iCs w:val="false"/>
                <w:color w:val="990099"/>
                <w:u w:val="none"/>
              </w:rPr>
              <w:t xml:space="preserve">Preparation: </w:t>
            </w:r>
          </w:p>
        </w:tc>
      </w:tr>
      <w:tr>
        <w:trPr/>
        <w:tc>
          <w:tcPr>
            <w:tcW w:w="10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Instruction</w:t>
            </w:r>
            <w:r>
              <w:rPr>
                <w:b/>
                <w:bCs/>
                <w:sz w:val="22"/>
                <w:szCs w:val="22"/>
              </w:rPr>
              <w:t xml:space="preserve">al </w:t>
            </w:r>
            <w:r>
              <w:rPr>
                <w:b/>
                <w:bCs/>
                <w:sz w:val="22"/>
                <w:szCs w:val="22"/>
              </w:rPr>
              <w:t>Activities</w:t>
            </w:r>
          </w:p>
          <w:p>
            <w:pPr>
              <w:pStyle w:val="TableContents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cs="Tahoma" w:ascii="Arial" w:hAnsi="Arial"/>
                <w:b w:val="false"/>
                <w:bCs w:val="false"/>
                <w:i/>
                <w:iCs w:val="false"/>
                <w:color w:val="6666FF"/>
                <w:sz w:val="18"/>
                <w:szCs w:val="18"/>
              </w:rPr>
              <w:t>[</w:t>
            </w:r>
            <w:r>
              <w:rPr>
                <w:rFonts w:cs="Tahoma" w:ascii="Arial" w:hAnsi="Arial"/>
                <w:b w:val="false"/>
                <w:bCs w:val="false"/>
                <w:i/>
                <w:iCs w:val="false"/>
                <w:color w:val="6666FF"/>
                <w:sz w:val="18"/>
                <w:szCs w:val="18"/>
              </w:rPr>
              <w:t xml:space="preserve">Special </w:t>
            </w:r>
            <w:r>
              <w:rPr>
                <w:rFonts w:cs="Tahoma" w:ascii="Arial" w:hAnsi="Arial"/>
                <w:b w:val="false"/>
                <w:bCs w:val="false"/>
                <w:i/>
                <w:iCs w:val="false"/>
                <w:color w:val="6666FF"/>
                <w:sz w:val="18"/>
                <w:szCs w:val="18"/>
              </w:rPr>
              <w:t xml:space="preserve">Librarian </w:t>
            </w:r>
            <w:r>
              <w:rPr>
                <w:rFonts w:cs="Tahoma" w:ascii="Arial" w:hAnsi="Arial"/>
                <w:b w:val="false"/>
                <w:bCs w:val="false"/>
                <w:i/>
                <w:iCs w:val="false"/>
                <w:color w:val="6666FF"/>
                <w:sz w:val="18"/>
                <w:szCs w:val="18"/>
              </w:rPr>
              <w:t>instructions for lesson or for teachers</w:t>
            </w:r>
            <w:r>
              <w:rPr>
                <w:rFonts w:cs="Tahoma" w:ascii="Arial" w:hAnsi="Arial"/>
                <w:b w:val="false"/>
                <w:bCs w:val="false"/>
                <w:i/>
                <w:iCs w:val="false"/>
                <w:color w:val="6666FF"/>
                <w:sz w:val="18"/>
                <w:szCs w:val="18"/>
              </w:rPr>
              <w:t xml:space="preserve">.] </w:t>
            </w: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6666FF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ind w:left="0" w:right="0" w:hanging="0"/>
              <w:rPr>
                <w:rFonts w:ascii="Arial" w:hAnsi="Arial" w:cs="Tahoma"/>
                <w:b w:val="false"/>
                <w:b w:val="false"/>
                <w:bCs w:val="false"/>
                <w:i w:val="false"/>
                <w:i w:val="false"/>
                <w:iCs w:val="false"/>
                <w:color w:val="666666"/>
                <w:sz w:val="18"/>
                <w:szCs w:val="18"/>
              </w:rPr>
            </w:pP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666666"/>
                <w:sz w:val="18"/>
                <w:szCs w:val="18"/>
              </w:rPr>
            </w:r>
          </w:p>
          <w:p>
            <w:pPr>
              <w:pStyle w:val="TableContents"/>
              <w:rPr/>
            </w:pPr>
            <w:r>
              <w:rPr>
                <w:b/>
                <w:bCs/>
                <w:i w:val="false"/>
                <w:iCs w:val="false"/>
                <w:shd w:fill="FFFF99" w:val="clear"/>
              </w:rPr>
              <w:t xml:space="preserve">Visit </w:t>
            </w:r>
            <w:r>
              <w:rPr>
                <w:b/>
                <w:bCs/>
                <w:i w:val="false"/>
                <w:iCs w:val="false"/>
                <w:shd w:fill="FFFF99" w:val="clear"/>
              </w:rPr>
              <w:t>Theme</w:t>
            </w:r>
            <w:r>
              <w:rPr>
                <w:b/>
                <w:bCs/>
                <w:i w:val="false"/>
                <w:iCs w:val="false"/>
                <w:shd w:fill="FFFF99" w:val="clear"/>
              </w:rPr>
              <w:t xml:space="preserve">: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4"/>
                <w:shd w:fill="FFFF99" w:val="clear"/>
              </w:rPr>
              <w:t xml:space="preserve">Use a Question, esp. a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4"/>
                <w:shd w:fill="FFFF99" w:val="clear"/>
              </w:rPr>
              <w:t>Key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4"/>
                <w:shd w:fill="FFFF99" w:val="clear"/>
              </w:rPr>
              <w:t xml:space="preserve"> Question</w:t>
            </w:r>
          </w:p>
          <w:p>
            <w:pPr>
              <w:pStyle w:val="TableContents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</w:r>
          </w:p>
          <w:p>
            <w:pPr>
              <w:pStyle w:val="TableContents"/>
              <w:rPr>
                <w:i w:val="false"/>
                <w:i w:val="false"/>
              </w:rPr>
            </w:pPr>
            <w:r>
              <w:rPr>
                <w:b/>
                <w:bCs/>
                <w:i w:val="false"/>
                <w:iCs w:val="false"/>
              </w:rPr>
              <w:t>Learning Target</w:t>
            </w:r>
            <w:r>
              <w:rPr>
                <w:i w:val="false"/>
                <w:iCs w:val="false"/>
              </w:rPr>
              <w:t xml:space="preserve">: </w:t>
            </w:r>
            <w:r>
              <w:rPr>
                <w:i w:val="false"/>
                <w:iCs w:val="false"/>
                <w:u w:val="none"/>
              </w:rPr>
              <w:t xml:space="preserve">Library Lesson </w:t>
            </w:r>
            <w:r>
              <w:rPr>
                <w:i w:val="false"/>
                <w:iCs w:val="false"/>
                <w:u w:val="none"/>
              </w:rPr>
              <w:t xml:space="preserve">Objective </w:t>
            </w:r>
            <w:r>
              <w:rPr>
                <w:i w:val="false"/>
                <w:iCs w:val="false"/>
                <w:u w:val="none"/>
              </w:rPr>
              <w:t>from Sec. 1 that matches Theme's Key Question</w:t>
            </w:r>
            <w:r>
              <w:rPr>
                <w:i w:val="false"/>
                <w:iCs w:val="false"/>
                <w:u w:val="none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ind w:left="720" w:right="0" w:hanging="0"/>
              <w:jc w:val="left"/>
              <w:rPr>
                <w:color w:val="999999"/>
              </w:rPr>
            </w:pPr>
            <w:r>
              <w:rPr>
                <w:i/>
                <w:color w:val="999999"/>
                <w:sz w:val="16"/>
                <w:szCs w:val="16"/>
              </w:rPr>
              <w:t xml:space="preserve">Written in student-friendly language; </w:t>
            </w:r>
            <w:r>
              <w:rPr>
                <w:i/>
                <w:color w:val="999999"/>
                <w:sz w:val="16"/>
                <w:szCs w:val="16"/>
              </w:rPr>
              <w:t xml:space="preserve">hook all students &amp; hold their interest; </w:t>
            </w:r>
            <w:r>
              <w:rPr>
                <w:i/>
                <w:color w:val="999999"/>
                <w:sz w:val="16"/>
                <w:szCs w:val="16"/>
              </w:rPr>
              <w:t>personalize for classroom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ind w:left="720" w:right="0" w:hanging="0"/>
              <w:jc w:val="left"/>
              <w:rPr>
                <w:i/>
                <w:i/>
                <w:color w:val="999999"/>
                <w:sz w:val="16"/>
                <w:szCs w:val="16"/>
              </w:rPr>
            </w:pPr>
            <w:r>
              <w:rPr>
                <w:i/>
                <w:color w:val="999999"/>
                <w:sz w:val="16"/>
                <w:szCs w:val="16"/>
              </w:rPr>
              <w:t xml:space="preserve">Concise description </w:t>
            </w:r>
            <w:r>
              <w:rPr>
                <w:i/>
                <w:color w:val="999999"/>
                <w:sz w:val="16"/>
                <w:szCs w:val="16"/>
              </w:rPr>
              <w:t>to</w:t>
            </w:r>
            <w:r>
              <w:rPr>
                <w:i/>
                <w:color w:val="999999"/>
                <w:sz w:val="16"/>
                <w:szCs w:val="16"/>
              </w:rPr>
              <w:t xml:space="preserve"> focus students’ work during the lesson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720" w:right="0" w:hanging="0"/>
              <w:jc w:val="left"/>
              <w:rPr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i/>
                <w:iCs/>
                <w:color w:val="808080"/>
                <w:sz w:val="16"/>
                <w:szCs w:val="16"/>
              </w:rPr>
              <w:t xml:space="preserve">4MAT: Create a personal connection for the learner; </w:t>
            </w:r>
            <w:r>
              <w:rPr>
                <w:i/>
                <w:iCs/>
                <w:color w:val="808080"/>
                <w:sz w:val="16"/>
                <w:szCs w:val="16"/>
              </w:rPr>
              <w:t>answer the question Why?</w:t>
            </w:r>
          </w:p>
          <w:p>
            <w:pPr>
              <w:pStyle w:val="Normal"/>
              <w:spacing w:before="0" w:after="0"/>
              <w:ind w:left="709" w:right="0" w:hanging="0"/>
              <w:rPr>
                <w:i w:val="false"/>
                <w:i w:val="false"/>
                <w:iCs/>
                <w:color w:val="999999"/>
                <w:sz w:val="20"/>
                <w:szCs w:val="24"/>
                <w:u w:val="none"/>
              </w:rPr>
            </w:pP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>Display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 xml:space="preserve"> Learning Target 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>as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 xml:space="preserve"> students enter library, 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>either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 xml:space="preserve"> 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>digital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>ly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 xml:space="preserve"> 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>or written on easel</w:t>
            </w:r>
          </w:p>
          <w:p>
            <w:pPr>
              <w:pStyle w:val="TableContents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spacing w:before="0" w:after="0"/>
              <w:rPr/>
            </w:pPr>
            <w:r>
              <w:rPr>
                <w:b/>
                <w:bCs/>
              </w:rPr>
              <w:t>Direct instruction</w:t>
            </w:r>
            <w:r>
              <w:rPr/>
              <w:t xml:space="preserve">: </w:t>
            </w:r>
          </w:p>
          <w:p>
            <w:pPr>
              <w:pStyle w:val="TableContents"/>
              <w:spacing w:before="0" w:after="0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How will students know what is expected of them? Will they see examples, rubrics, templates?</w:t>
            </w:r>
          </w:p>
          <w:p>
            <w:pPr>
              <w:pStyle w:val="TableContents"/>
              <w:spacing w:before="0" w:after="0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4MAT: Formulate concepts; answer the question What?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/>
            </w:pPr>
            <w:r>
              <w:rPr>
                <w:b/>
                <w:bCs/>
              </w:rPr>
              <w:t>Modeling &amp; guided practice</w:t>
            </w:r>
            <w:r>
              <w:rPr/>
              <w:t xml:space="preserve">: </w:t>
            </w:r>
          </w:p>
          <w:p>
            <w:pPr>
              <w:pStyle w:val="TableContents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 xml:space="preserve">How will students acquire the knowledge and practice the skills required? </w:t>
            </w:r>
          </w:p>
          <w:p>
            <w:pPr>
              <w:pStyle w:val="TableContents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How will we use formative assessment to give students feedback?</w:t>
            </w:r>
          </w:p>
          <w:p>
            <w:pPr>
              <w:pStyle w:val="TableContents"/>
              <w:spacing w:before="0" w:after="0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4MAT: Practice &amp; hands-on experience; answer the question How does this Work?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/>
            </w:pPr>
            <w:r>
              <w:rPr>
                <w:b/>
                <w:bCs/>
              </w:rPr>
              <w:t>Independent practice</w:t>
            </w:r>
            <w:r>
              <w:rPr/>
              <w:t xml:space="preserve">: </w:t>
            </w:r>
          </w:p>
          <w:p>
            <w:pPr>
              <w:pStyle w:val="TableContents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 xml:space="preserve">How will they practice applying these skills? </w:t>
            </w:r>
          </w:p>
          <w:p>
            <w:pPr>
              <w:pStyle w:val="TableContents"/>
              <w:spacing w:before="0" w:after="0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4MAT: Application &amp; evaluation; answer the question If? Or What can this Become?</w:t>
            </w:r>
          </w:p>
          <w:p>
            <w:pPr>
              <w:pStyle w:val="TableContents"/>
              <w:ind w:left="709" w:right="0" w:hanging="0"/>
              <w:rPr>
                <w:i w:val="false"/>
                <w:i w:val="false"/>
                <w:iCs w:val="false"/>
                <w:color w:val="auto"/>
                <w:sz w:val="20"/>
                <w:szCs w:val="24"/>
              </w:rPr>
            </w:pPr>
            <w:r>
              <w:rPr>
                <w:rFonts w:cs="Tahoma"/>
                <w:b w:val="false"/>
                <w:bCs w:val="false"/>
                <w:i/>
                <w:iCs/>
                <w:color w:val="6666FF"/>
                <w:sz w:val="20"/>
                <w:szCs w:val="20"/>
                <w:u w:val="none"/>
              </w:rPr>
              <w:t xml:space="preserve">Give </w:t>
            </w:r>
            <w:r>
              <w:rPr>
                <w:rFonts w:cs="Tahoma"/>
                <w:b w:val="false"/>
                <w:bCs w:val="false"/>
                <w:i/>
                <w:iCs/>
                <w:color w:val="6666FF"/>
                <w:sz w:val="20"/>
                <w:szCs w:val="20"/>
                <w:u w:val="none"/>
              </w:rPr>
              <w:t xml:space="preserve">precise </w:t>
            </w:r>
            <w:r>
              <w:rPr>
                <w:rFonts w:cs="Tahoma"/>
                <w:b w:val="false"/>
                <w:bCs w:val="false"/>
                <w:i/>
                <w:iCs/>
                <w:color w:val="6666FF"/>
                <w:sz w:val="20"/>
                <w:szCs w:val="20"/>
                <w:u w:val="none"/>
              </w:rPr>
              <w:t>directions.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/>
            </w:pPr>
            <w:r>
              <w:rPr>
                <w:b/>
                <w:bCs/>
              </w:rPr>
              <w:t>Sharing &amp; reflecting</w:t>
            </w:r>
            <w:r>
              <w:rPr/>
              <w:t xml:space="preserve">: </w:t>
            </w:r>
          </w:p>
          <w:p>
            <w:pPr>
              <w:pStyle w:val="TableContents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Do the students have enough prior knowledge? How will we know?</w:t>
            </w:r>
          </w:p>
          <w:p>
            <w:pPr>
              <w:pStyle w:val="TableContents"/>
              <w:ind w:left="709" w:right="0" w:hanging="0"/>
              <w:rPr>
                <w:rFonts w:ascii="Arial" w:hAnsi="Arial" w:cs="Arial"/>
                <w:i w:val="false"/>
                <w:i w:val="false"/>
                <w:iCs w:val="false"/>
                <w:color w:val="000000"/>
                <w:sz w:val="20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4"/>
              </w:rPr>
            </w:r>
          </w:p>
          <w:p>
            <w:pPr>
              <w:pStyle w:val="TableContents"/>
              <w:ind w:left="0" w:right="0" w:hanging="0"/>
              <w:rPr>
                <w:i w:val="false"/>
                <w:i w:val="false"/>
                <w:iCs w:val="false"/>
                <w:color w:val="990066"/>
              </w:rPr>
            </w:pPr>
            <w:r>
              <w:rPr>
                <w:i w:val="false"/>
                <w:iCs w:val="false"/>
                <w:color w:val="990066"/>
              </w:rPr>
              <w:t>Special follow-up instructions</w:t>
            </w:r>
            <w:r>
              <w:rPr>
                <w:i w:val="false"/>
                <w:iCs w:val="false"/>
                <w:color w:val="990066"/>
              </w:rPr>
              <w:t>.</w:t>
            </w:r>
          </w:p>
        </w:tc>
      </w:tr>
      <w:tr>
        <w:trPr/>
        <w:tc>
          <w:tcPr>
            <w:tcW w:w="10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i w:val="false"/>
                <w:iCs w:val="false"/>
              </w:rPr>
              <w:t>D</w:t>
            </w:r>
            <w:r>
              <w:rPr>
                <w:b/>
                <w:bCs/>
                <w:i w:val="false"/>
                <w:iCs w:val="false"/>
              </w:rPr>
              <w:t>ifferentiation Strategies</w:t>
            </w:r>
            <w:r>
              <w:rPr>
                <w:i w:val="false"/>
                <w:iCs w:val="false"/>
              </w:rPr>
              <w:t xml:space="preserve">: </w:t>
            </w:r>
          </w:p>
          <w:p>
            <w:pPr>
              <w:pStyle w:val="TableContents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How are we differentiating teaching and learning for all? How have we made provision for those learning in a language other than their mother tongue? How have we considered those with special educational needs?</w:t>
            </w:r>
          </w:p>
          <w:p>
            <w:pPr>
              <w:pStyle w:val="Normal"/>
              <w:rPr>
                <w:rFonts w:cs="Arial"/>
                <w:i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>Pre-teach Academic Vocabulary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cs="Arial"/>
                <w:i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>Altered Frayer or Verbal/Visual Model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cs="Arial"/>
                <w:i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>Focus on critical words</w:t>
            </w:r>
          </w:p>
          <w:p>
            <w:pPr>
              <w:pStyle w:val="Normal"/>
              <w:rPr>
                <w:rFonts w:cs="Arial"/>
                <w:i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>Modify Materials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cs="Arial"/>
                <w:i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>Simplify language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cs="Arial"/>
                <w:i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>Use manipulatives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cs="Arial"/>
                <w:i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>Focus on critical information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8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0080"/>
      </w:tblGrid>
      <w:tr>
        <w:trPr/>
        <w:tc>
          <w:tcPr>
            <w:tcW w:w="10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shd w:fill="EEEEEE" w:val="clear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Section</w:t>
            </w:r>
            <w:r>
              <w:rPr>
                <w:b/>
                <w:bCs/>
                <w:i w:val="false"/>
                <w:iCs w:val="false"/>
              </w:rPr>
              <w:t xml:space="preserve"> 4: REFLECTIONS &amp; EVALUATION</w:t>
            </w:r>
          </w:p>
        </w:tc>
      </w:tr>
      <w:tr>
        <w:trPr/>
        <w:tc>
          <w:tcPr>
            <w:tcW w:w="10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ahoma"/>
                <w:b/>
                <w:bCs/>
                <w:i w:val="false"/>
                <w:iCs w:val="false"/>
                <w:sz w:val="20"/>
                <w:szCs w:val="20"/>
              </w:rPr>
              <w:t>Students</w:t>
            </w:r>
            <w:r>
              <w:rPr>
                <w:rFonts w:cs="Tahoma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: </w:t>
            </w:r>
            <w:r>
              <w:rPr>
                <w:rFonts w:cs="Tahoma"/>
                <w:i/>
                <w:iCs/>
                <w:color w:val="999999"/>
                <w:sz w:val="16"/>
                <w:szCs w:val="16"/>
              </w:rPr>
              <w:t xml:space="preserve">What was compelling? What inquiries arose; extensions activities?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ahoma"/>
                <w:b/>
                <w:bCs/>
                <w:i w:val="false"/>
                <w:iCs w:val="false"/>
                <w:sz w:val="20"/>
                <w:szCs w:val="20"/>
              </w:rPr>
              <w:t>Teacher c</w:t>
            </w:r>
            <w:r>
              <w:rPr>
                <w:rFonts w:cs="Tahoma"/>
                <w:b/>
                <w:bCs/>
                <w:i w:val="false"/>
                <w:iCs w:val="false"/>
                <w:sz w:val="20"/>
                <w:szCs w:val="20"/>
              </w:rPr>
              <w:t>onnections</w:t>
            </w:r>
            <w:r>
              <w:rPr>
                <w:rFonts w:cs="Tahoma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: </w:t>
            </w:r>
            <w:r>
              <w:rPr>
                <w:rFonts w:cs="Tahoma"/>
                <w:i/>
                <w:iCs/>
                <w:color w:val="999999"/>
                <w:sz w:val="16"/>
                <w:szCs w:val="16"/>
              </w:rPr>
              <w:t xml:space="preserve">How successful was collaboration with other teachers? </w:t>
            </w:r>
            <w:r>
              <w:rPr>
                <w:rFonts w:cs="Tahoma"/>
                <w:i/>
                <w:iCs/>
                <w:color w:val="999999"/>
                <w:sz w:val="16"/>
                <w:szCs w:val="16"/>
              </w:rPr>
              <w:t>What c</w:t>
            </w:r>
            <w:r>
              <w:rPr>
                <w:rFonts w:cs="Tahoma"/>
                <w:i/>
                <w:iCs/>
                <w:color w:val="999999"/>
                <w:sz w:val="16"/>
                <w:szCs w:val="16"/>
              </w:rPr>
              <w:t>onnections to other subjects?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ahoma"/>
                <w:b/>
                <w:bCs/>
                <w:i w:val="false"/>
                <w:iCs w:val="false"/>
                <w:sz w:val="20"/>
                <w:szCs w:val="20"/>
              </w:rPr>
              <w:t>Assessment</w:t>
            </w:r>
            <w:r>
              <w:rPr>
                <w:rFonts w:cs="Tahoma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: </w:t>
            </w:r>
            <w:r>
              <w:rPr>
                <w:rFonts w:cs="Tahoma"/>
                <w:i/>
                <w:iCs/>
                <w:color w:val="999999"/>
                <w:sz w:val="16"/>
                <w:szCs w:val="16"/>
              </w:rPr>
              <w:t>Were students able to demonstrate learning objectives?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ahoma"/>
                <w:b/>
                <w:bCs/>
                <w:i w:val="false"/>
                <w:iCs w:val="false"/>
                <w:sz w:val="20"/>
                <w:szCs w:val="20"/>
              </w:rPr>
              <w:t>Data collection</w:t>
            </w:r>
            <w:r>
              <w:rPr>
                <w:rFonts w:cs="Tahoma"/>
                <w:i w:val="false"/>
                <w:iCs w:val="false"/>
                <w:sz w:val="20"/>
                <w:szCs w:val="20"/>
              </w:rPr>
              <w:t xml:space="preserve">: </w:t>
            </w:r>
            <w:r>
              <w:rPr>
                <w:rFonts w:cs="Tahoma"/>
                <w:i/>
                <w:iCs/>
                <w:color w:val="999999"/>
                <w:sz w:val="16"/>
                <w:szCs w:val="16"/>
              </w:rPr>
              <w:t>How did we decide on the data to collect? Was it usefu</w:t>
            </w:r>
            <w:r>
              <w:rPr>
                <w:rFonts w:cs="Tahoma"/>
                <w:i/>
                <w:iCs/>
                <w:color w:val="999999"/>
                <w:sz w:val="16"/>
                <w:szCs w:val="16"/>
              </w:rPr>
              <w:t>l?</w:t>
            </w:r>
          </w:p>
        </w:tc>
      </w:tr>
    </w:tbl>
    <w:p>
      <w:pPr>
        <w:pStyle w:val="Normal"/>
        <w:rPr>
          <w:b w:val="false"/>
          <w:b w:val="false"/>
          <w:bCs w:val="false"/>
          <w:i/>
          <w:i/>
          <w:iCs/>
          <w:color w:val="666666"/>
          <w:sz w:val="18"/>
          <w:szCs w:val="18"/>
        </w:rPr>
      </w:pPr>
      <w:r>
        <w:rPr>
          <w:b w:val="false"/>
          <w:bCs w:val="false"/>
          <w:i/>
          <w:iCs/>
          <w:color w:val="666666"/>
          <w:sz w:val="18"/>
          <w:szCs w:val="18"/>
        </w:rPr>
      </w:r>
    </w:p>
    <w:p>
      <w:pPr>
        <w:pStyle w:val="TableContents"/>
        <w:ind w:left="0" w:right="0" w:hanging="0"/>
        <w:rPr>
          <w:rFonts w:ascii="Arial" w:hAnsi="Arial" w:cs="Tahoma"/>
          <w:i w:val="false"/>
          <w:i w:val="false"/>
          <w:iCs w:val="false"/>
          <w:color w:val="6666FF"/>
          <w:sz w:val="18"/>
          <w:szCs w:val="18"/>
        </w:rPr>
      </w:pPr>
      <w:r>
        <w:rPr>
          <w:rFonts w:cs="Tahoma" w:ascii="Arial" w:hAnsi="Arial"/>
          <w:i w:val="false"/>
          <w:iCs w:val="false"/>
          <w:color w:val="6666FF"/>
          <w:sz w:val="18"/>
          <w:szCs w:val="18"/>
        </w:rPr>
      </w:r>
    </w:p>
    <w:sectPr>
      <w:type w:val="nextPage"/>
      <w:pgSz w:w="12240" w:h="15840"/>
      <w:pgMar w:left="1440" w:right="720" w:header="0" w:top="1094" w:footer="0" w:bottom="72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OpenSymbol">
    <w:altName w:val="Arial Unicode MS"/>
    <w:charset w:val="02"/>
    <w:family w:val="auto"/>
    <w:pitch w:val="default"/>
  </w:font>
  <w:font w:name="Symbol">
    <w:charset w:val="00"/>
    <w:family w:val="swiss"/>
    <w:pitch w:val="default"/>
  </w:font>
  <w:font w:name="Courier New">
    <w:charset w:val="00"/>
    <w:family w:val="swiss"/>
    <w:pitch w:val="default"/>
  </w:font>
  <w:font w:name="Wingdings">
    <w:charset w:val="00"/>
    <w:family w:val="swiss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SimSun" w:cs="Mangal"/>
      <w:color w:val="00000A"/>
      <w:sz w:val="20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ListLabel1">
    <w:name w:val="ListLabel 1"/>
    <w:qFormat/>
    <w:rPr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40" w:before="0" w:after="0"/>
    </w:pPr>
    <w:rPr/>
  </w:style>
  <w:style w:type="paragraph" w:styleId="List">
    <w:name w:val="List"/>
    <w:basedOn w:val="TextBody"/>
    <w:pPr/>
    <w:rPr>
      <w:rFonts w:ascii="Arial" w:hAnsi="Arial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  <w:sz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Master">
    <w:name w:val="Master"/>
    <w:qFormat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</w:tabs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Arial" w:hAnsi="Arial" w:eastAsia="Times New Roman" w:cs="Arial"/>
      <w:color w:val="00000A"/>
      <w:sz w:val="19"/>
      <w:szCs w:val="20"/>
      <w:lang w:val="en-GB" w:eastAsia="zh-CN" w:bidi="ar-SA"/>
    </w:rPr>
  </w:style>
  <w:style w:type="paragraph" w:styleId="Tablebody">
    <w:name w:val="Table body"/>
    <w:basedOn w:val="Master"/>
    <w:qFormat/>
    <w:pPr>
      <w:jc w:val="left"/>
    </w:pPr>
    <w:rPr/>
  </w:style>
  <w:style w:type="paragraph" w:styleId="TableHeading">
    <w:name w:val="Table Heading"/>
    <w:basedOn w:val="TableContents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WW8Num40">
    <w:name w:val="WW8Num40"/>
  </w:style>
  <w:style w:type="numbering" w:styleId="WW8Num21">
    <w:name w:val="WW8Num2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1000</TotalTime>
  <Application>LibreOffice/4.4.7.2$Windows_x86 LibreOffice_project/f3153a8b245191196a4b6b9abd1d0da16eead600</Application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2015-04-11T13:32:13Z</dcterms:created>
  <dc:language>en-US</dc:language>
  <dcterms:modified xsi:type="dcterms:W3CDTF">2017-02-18T07:42:26Z</dcterms:modified>
  <cp:revision>211</cp:revision>
</cp:coreProperties>
</file>